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5D" w:rsidRDefault="00F268D8" w:rsidP="0045145D">
      <w:pPr>
        <w:jc w:val="right"/>
      </w:pPr>
      <w:r>
        <w:t xml:space="preserve">Załącznik nr 2 </w:t>
      </w:r>
    </w:p>
    <w:p w:rsidR="002C1E2E" w:rsidRDefault="002C1E2E" w:rsidP="002C1E2E">
      <w:pPr>
        <w:ind w:left="-142"/>
      </w:pPr>
      <w:r>
        <w:t>Formularz asortymentowo cenowy zamówienia – sprzęt komputerowy.</w:t>
      </w:r>
    </w:p>
    <w:p w:rsidR="00DD7041" w:rsidRDefault="00DD7041"/>
    <w:tbl>
      <w:tblPr>
        <w:tblStyle w:val="Tabela-Siatka"/>
        <w:tblW w:w="5263" w:type="pct"/>
        <w:tblLayout w:type="fixed"/>
        <w:tblLook w:val="04A0" w:firstRow="1" w:lastRow="0" w:firstColumn="1" w:lastColumn="0" w:noHBand="0" w:noVBand="1"/>
      </w:tblPr>
      <w:tblGrid>
        <w:gridCol w:w="434"/>
        <w:gridCol w:w="1235"/>
        <w:gridCol w:w="2115"/>
        <w:gridCol w:w="704"/>
        <w:gridCol w:w="540"/>
        <w:gridCol w:w="2875"/>
        <w:gridCol w:w="2538"/>
        <w:gridCol w:w="2124"/>
        <w:gridCol w:w="2104"/>
      </w:tblGrid>
      <w:tr w:rsidR="00B334AB" w:rsidRPr="00C859BC" w:rsidTr="00B334AB">
        <w:trPr>
          <w:trHeight w:val="411"/>
        </w:trPr>
        <w:tc>
          <w:tcPr>
            <w:tcW w:w="148" w:type="pct"/>
            <w:noWrap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21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Miejsce dostawy</w:t>
            </w:r>
          </w:p>
        </w:tc>
        <w:tc>
          <w:tcPr>
            <w:tcW w:w="721" w:type="pct"/>
            <w:noWrap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Przedmiot</w:t>
            </w:r>
          </w:p>
        </w:tc>
        <w:tc>
          <w:tcPr>
            <w:tcW w:w="240" w:type="pct"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184" w:type="pct"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980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Opis przedmiotu zamówienia</w:t>
            </w:r>
          </w:p>
        </w:tc>
        <w:tc>
          <w:tcPr>
            <w:tcW w:w="865" w:type="pct"/>
          </w:tcPr>
          <w:p w:rsidR="00F168C0" w:rsidRPr="00C859BC" w:rsidRDefault="000B627E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B627E">
              <w:rPr>
                <w:rFonts w:ascii="Cambria" w:eastAsia="Cambria" w:hAnsi="Cambria"/>
              </w:rPr>
              <w:t>Nazwy producenta/modelu oferowanych urządzeń oraz oprogramowania</w:t>
            </w:r>
          </w:p>
        </w:tc>
        <w:tc>
          <w:tcPr>
            <w:tcW w:w="724" w:type="pct"/>
          </w:tcPr>
          <w:p w:rsidR="00F168C0" w:rsidRPr="00C859BC" w:rsidRDefault="000B627E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717" w:type="pct"/>
          </w:tcPr>
          <w:p w:rsidR="00F168C0" w:rsidRPr="00C859BC" w:rsidRDefault="000B627E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Cena łączna brutto </w:t>
            </w:r>
          </w:p>
        </w:tc>
      </w:tr>
      <w:tr w:rsidR="00B334AB" w:rsidRPr="00C859BC" w:rsidTr="00B334AB">
        <w:trPr>
          <w:trHeight w:val="4096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im. gen D. Chłapowskiego Bodzyniewo 35</w:t>
            </w:r>
          </w:p>
        </w:tc>
        <w:tc>
          <w:tcPr>
            <w:tcW w:w="721" w:type="pct"/>
            <w:noWrap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244956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24" w:type="pct"/>
          </w:tcPr>
          <w:p w:rsidR="00F168C0" w:rsidRPr="00244956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7" w:type="pct"/>
          </w:tcPr>
          <w:p w:rsidR="00F168C0" w:rsidRPr="00244956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B334AB" w:rsidRPr="00C859BC" w:rsidTr="00B334AB">
        <w:trPr>
          <w:trHeight w:val="4096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Władysława Reymonta Krzyżanowo</w:t>
            </w:r>
          </w:p>
        </w:tc>
        <w:tc>
          <w:tcPr>
            <w:tcW w:w="721" w:type="pct"/>
            <w:noWrap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4111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721" w:type="pct"/>
            <w:noWrap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ind w:hanging="84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2952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 Funkcja drukowania dwustronnego; Podajnik dokumentów umożliwiający dwustronne skanowanie; Interfejsy min. USB, Wi-Fi; Wraz z urządzeniem należy dostarczyć wszystkie oryginalne materiały eksploatacyjne potrzebne do uruchomienia 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1831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aparat fotograficzny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Rozdzielczość min. 20.1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Mpix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  Zoom optyczny min. 3 x; Jakość nagrywania filmów: 4K; Przekątna LCD min. 3 cale; Zapis na kartach pamięci SD, SDHC, SDXC; Zasilanie akumulatorowe; Stabilizator obrazu; Złącza i porty: HDMI, USB, Wi-Fi; Wyposażenie   akumulator, instrukcja obsługi w języku polskim, kabel USB/micro USB, karta gwarancyjna, ładowarka/zasilacz;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1403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721" w:type="pct"/>
            <w:hideMark/>
          </w:tcPr>
          <w:p w:rsidR="00191616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drukarka 3D + skaner 3D</w:t>
            </w:r>
            <w:r w:rsidR="0019161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017FA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Maksymalny</w:t>
            </w:r>
            <w:r w:rsidR="00F168C0"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 rozmiar wydruku: 200x200x190mm. </w:t>
            </w:r>
            <w:r w:rsidR="000D4FF5">
              <w:rPr>
                <w:rFonts w:asciiTheme="minorHAnsi" w:hAnsiTheme="minorHAnsi" w:cstheme="minorHAnsi"/>
                <w:sz w:val="18"/>
                <w:szCs w:val="18"/>
              </w:rPr>
              <w:t xml:space="preserve">Rozmiar skanowania: max. 150 x 150 mm. </w:t>
            </w:r>
            <w:r w:rsidR="00F168C0" w:rsidRPr="00C859BC">
              <w:rPr>
                <w:rFonts w:asciiTheme="minorHAnsi" w:hAnsiTheme="minorHAnsi" w:cstheme="minorHAnsi"/>
                <w:sz w:val="18"/>
                <w:szCs w:val="18"/>
              </w:rPr>
              <w:t>Łączność min. USB 2.0 / Wifi; kabel USB, kabel zasilający; oprogramowanie w języku polskim, instrukcja w języku polskim.</w:t>
            </w:r>
            <w:r w:rsidR="00F168C0" w:rsidRPr="00C859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168C0" w:rsidRPr="00C859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Sprzęt musi być kompatybilny z laptopami opisanymi w specyfikacji powyżej.</w:t>
            </w:r>
            <w:r w:rsidR="00191616">
              <w:rPr>
                <w:rFonts w:asciiTheme="minorHAnsi" w:hAnsiTheme="minorHAnsi" w:cstheme="minorHAnsi"/>
                <w:sz w:val="18"/>
                <w:szCs w:val="18"/>
              </w:rPr>
              <w:t xml:space="preserve"> Pożądane jest 1 urządzenie łączące obie funkcje</w:t>
            </w:r>
            <w:r w:rsidR="00F168C0"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4102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2969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 Funkcja drukowania dwustronnego; Podajnik dokumentów umożliwiający dwustronne skanowanie; Interfejsy min. USB, Wi-Fi; Wraz z urządzeniem należy dostarczyć wszystkie oryginalne materiały eksploatacyjne potrzebne do uruchomienia 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4096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1403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drukarka 3D + skaner 3D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B334AB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r>
              <w:rPr>
                <w:rFonts w:asciiTheme="minorHAnsi" w:hAnsiTheme="minorHAnsi" w:cstheme="minorHAnsi"/>
                <w:sz w:val="18"/>
                <w:szCs w:val="18"/>
              </w:rPr>
              <w:t>Maksymalny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 rozmiar wydruku: 200x200x190mm.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Rozmiar skanowania: max. 150 x 150 mm. 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Łączność min. USB 2.0 / Wifi; kabel USB, kabel zasilający; oprogramowanie w języku polskim, instrukcja w języku polskim.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br/>
              <w:t>Sprzęt musi być kompatybilny z laptopami opisanymi w specyfikacji powyżej.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Pożądane jest 1 urządzenie łączące obie funkcje</w:t>
            </w:r>
            <w:bookmarkEnd w:id="0"/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1834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aparat fotograficzny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Rozdzielczość min. 20.1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Mpix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 Zoom optyczny min. 3 x; Jakość nagrywania filmów: 4K; Przekątna LCD min. 3 cale; Zapis na kartach pamięci SD, SDHC, SDXC; Zasilanie akumulatorowe; Stabilizator obrazu; Złącza i porty: HDMI, USB, Wi-Fi; Wyposażenie   akumulator, instrukcja obsługi w języku polskim, kabel USB/micro USB, karta 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gwarancyjna, ładowarka/zasilacz;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4113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pct"/>
            <w:hideMark/>
          </w:tcPr>
          <w:p w:rsidR="00B334AB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osiągający w teście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4051 punktów; Pamięć RAM min. 8 GB; Dysk SSD min. 256 GB; wbudowana kamera; wbudowany mikrofon; łączność bezprzewodowa; czytnik kart pamięci; wyjście HDMI; złącza USB;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</w:p>
          <w:p w:rsidR="00F168C0" w:rsidRPr="00C859BC" w:rsidRDefault="00B334AB" w:rsidP="00B334A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Wymienione elementy oprogramowania biurowego muszą pochodzić od jednego producenta., licencja wieczysta;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34AB" w:rsidRPr="00C859BC" w:rsidTr="00B334AB">
        <w:trPr>
          <w:trHeight w:val="2953"/>
        </w:trPr>
        <w:tc>
          <w:tcPr>
            <w:tcW w:w="148" w:type="pct"/>
            <w:noWrap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721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240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84" w:type="pct"/>
            <w:hideMark/>
          </w:tcPr>
          <w:p w:rsidR="00F168C0" w:rsidRPr="00C859BC" w:rsidRDefault="00F168C0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0" w:type="pct"/>
            <w:hideMark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 Funkcja drukowania dwustronnego; Podajnik dokumentów umożliwiający dwustronne skanowanie; Interfejsy min. USB, Wi-Fi; Wraz z urządzeniem należy dostarczyć wszystkie oryginalne materiały eksploatacyjne potrzebne do uruchomienia 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865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4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</w:tcPr>
          <w:p w:rsidR="00F168C0" w:rsidRPr="00C859BC" w:rsidRDefault="00F168C0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C859BC" w:rsidRPr="00C859BC" w:rsidRDefault="00C859BC" w:rsidP="00C859BC">
      <w:pPr>
        <w:ind w:left="284"/>
        <w:jc w:val="both"/>
        <w:rPr>
          <w:rFonts w:asciiTheme="minorHAnsi" w:eastAsia="Times New Roman" w:hAnsiTheme="minorHAnsi" w:cstheme="minorHAnsi"/>
          <w:color w:val="000000"/>
          <w:sz w:val="22"/>
          <w:lang w:eastAsia="pl-PL"/>
        </w:rPr>
      </w:pPr>
    </w:p>
    <w:p w:rsidR="00C859BC" w:rsidRPr="00C859BC" w:rsidRDefault="00C859BC" w:rsidP="00C859BC">
      <w:pPr>
        <w:ind w:left="284"/>
        <w:jc w:val="both"/>
        <w:rPr>
          <w:rFonts w:asciiTheme="minorHAnsi" w:eastAsia="Times New Roman" w:hAnsiTheme="minorHAnsi" w:cstheme="minorHAnsi"/>
          <w:color w:val="000000"/>
          <w:sz w:val="22"/>
          <w:lang w:eastAsia="pl-PL"/>
        </w:rPr>
      </w:pPr>
    </w:p>
    <w:p w:rsidR="00C859BC" w:rsidRDefault="00C859BC"/>
    <w:sectPr w:rsidR="00C859BC" w:rsidSect="00F16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41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D8" w:rsidRDefault="004C79D8" w:rsidP="004C79D8">
      <w:r>
        <w:separator/>
      </w:r>
    </w:p>
  </w:endnote>
  <w:endnote w:type="continuationSeparator" w:id="0">
    <w:p w:rsidR="004C79D8" w:rsidRDefault="004C79D8" w:rsidP="004C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D8" w:rsidRDefault="004C79D8" w:rsidP="004C79D8">
      <w:r>
        <w:separator/>
      </w:r>
    </w:p>
  </w:footnote>
  <w:footnote w:type="continuationSeparator" w:id="0">
    <w:p w:rsidR="004C79D8" w:rsidRDefault="004C79D8" w:rsidP="004C7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Nagwek"/>
    </w:pPr>
    <w:r>
      <w:rPr>
        <w:noProof/>
        <w:lang w:eastAsia="pl-PL"/>
      </w:rPr>
      <w:drawing>
        <wp:inline distT="0" distB="0" distL="0" distR="0" wp14:anchorId="3E03BC5F" wp14:editId="305E4B80">
          <wp:extent cx="5581650" cy="552450"/>
          <wp:effectExtent l="0" t="0" r="0" b="0"/>
          <wp:docPr id="3" name="Obraz 3" descr="EFS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EFS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D8" w:rsidRDefault="004C79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3"/>
    <w:rsid w:val="000B627E"/>
    <w:rsid w:val="000D4FF5"/>
    <w:rsid w:val="00191616"/>
    <w:rsid w:val="00244956"/>
    <w:rsid w:val="002C1E2E"/>
    <w:rsid w:val="003545F3"/>
    <w:rsid w:val="003F3432"/>
    <w:rsid w:val="0045145D"/>
    <w:rsid w:val="004C79D8"/>
    <w:rsid w:val="005F1294"/>
    <w:rsid w:val="006938A2"/>
    <w:rsid w:val="00AB338C"/>
    <w:rsid w:val="00B334AB"/>
    <w:rsid w:val="00B52AEC"/>
    <w:rsid w:val="00C859BC"/>
    <w:rsid w:val="00DD7041"/>
    <w:rsid w:val="00F017FA"/>
    <w:rsid w:val="00F168C0"/>
    <w:rsid w:val="00F2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79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9D8"/>
  </w:style>
  <w:style w:type="paragraph" w:styleId="Stopka">
    <w:name w:val="footer"/>
    <w:basedOn w:val="Normalny"/>
    <w:link w:val="StopkaZnak"/>
    <w:uiPriority w:val="99"/>
    <w:unhideWhenUsed/>
    <w:rsid w:val="004C79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9D8"/>
  </w:style>
  <w:style w:type="paragraph" w:styleId="Tekstdymka">
    <w:name w:val="Balloon Text"/>
    <w:basedOn w:val="Normalny"/>
    <w:link w:val="TekstdymkaZnak"/>
    <w:uiPriority w:val="99"/>
    <w:semiHidden/>
    <w:unhideWhenUsed/>
    <w:rsid w:val="004C79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79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9D8"/>
  </w:style>
  <w:style w:type="paragraph" w:styleId="Stopka">
    <w:name w:val="footer"/>
    <w:basedOn w:val="Normalny"/>
    <w:link w:val="StopkaZnak"/>
    <w:uiPriority w:val="99"/>
    <w:unhideWhenUsed/>
    <w:rsid w:val="004C79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9D8"/>
  </w:style>
  <w:style w:type="paragraph" w:styleId="Tekstdymka">
    <w:name w:val="Balloon Text"/>
    <w:basedOn w:val="Normalny"/>
    <w:link w:val="TekstdymkaZnak"/>
    <w:uiPriority w:val="99"/>
    <w:semiHidden/>
    <w:unhideWhenUsed/>
    <w:rsid w:val="004C79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Sniegocka</dc:creator>
  <cp:lastModifiedBy>Anna Sniegocka</cp:lastModifiedBy>
  <cp:revision>13</cp:revision>
  <dcterms:created xsi:type="dcterms:W3CDTF">2020-08-05T09:11:00Z</dcterms:created>
  <dcterms:modified xsi:type="dcterms:W3CDTF">2020-11-06T10:49:00Z</dcterms:modified>
</cp:coreProperties>
</file>